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2089" w:tblpY="737"/>
        <w:tblW w:w="0" w:type="auto"/>
        <w:tblLook w:val="04A0" w:firstRow="1" w:lastRow="0" w:firstColumn="1" w:lastColumn="0" w:noHBand="0" w:noVBand="1"/>
      </w:tblPr>
      <w:tblGrid>
        <w:gridCol w:w="1734"/>
        <w:gridCol w:w="1786"/>
        <w:gridCol w:w="1844"/>
        <w:gridCol w:w="1565"/>
        <w:gridCol w:w="1579"/>
      </w:tblGrid>
      <w:tr w:rsidR="006237D4" w:rsidRPr="00945029" w14:paraId="5B5B401E" w14:textId="77777777" w:rsidTr="006237D4">
        <w:tc>
          <w:tcPr>
            <w:tcW w:w="1734" w:type="dxa"/>
          </w:tcPr>
          <w:p w14:paraId="7CB5539F" w14:textId="77777777" w:rsidR="006237D4" w:rsidRPr="00945029" w:rsidRDefault="006237D4" w:rsidP="006237D4">
            <w:pPr>
              <w:pStyle w:val="Heading1"/>
              <w:spacing w:before="62"/>
              <w:ind w:left="0"/>
            </w:pPr>
          </w:p>
        </w:tc>
        <w:tc>
          <w:tcPr>
            <w:tcW w:w="1786" w:type="dxa"/>
          </w:tcPr>
          <w:p w14:paraId="5355E862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proofErr w:type="gramStart"/>
            <w:r w:rsidRPr="00945029">
              <w:t>1 :</w:t>
            </w:r>
            <w:proofErr w:type="gramEnd"/>
            <w:r w:rsidRPr="00945029">
              <w:t xml:space="preserve"> Does Not Meet</w:t>
            </w:r>
          </w:p>
        </w:tc>
        <w:tc>
          <w:tcPr>
            <w:tcW w:w="1844" w:type="dxa"/>
          </w:tcPr>
          <w:p w14:paraId="21C0C78D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r w:rsidRPr="00945029">
              <w:t>2: Partially Meets</w:t>
            </w:r>
          </w:p>
        </w:tc>
        <w:tc>
          <w:tcPr>
            <w:tcW w:w="1565" w:type="dxa"/>
          </w:tcPr>
          <w:p w14:paraId="7BB43ECA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r w:rsidRPr="00945029">
              <w:t>3: Does Not Fully Meet</w:t>
            </w:r>
          </w:p>
        </w:tc>
        <w:tc>
          <w:tcPr>
            <w:tcW w:w="1579" w:type="dxa"/>
          </w:tcPr>
          <w:p w14:paraId="4CD9D207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r w:rsidRPr="00945029">
              <w:t>4: Meets &amp;/or Exceeds</w:t>
            </w:r>
          </w:p>
        </w:tc>
      </w:tr>
      <w:tr w:rsidR="006237D4" w:rsidRPr="00945029" w14:paraId="60FA0240" w14:textId="77777777" w:rsidTr="006237D4">
        <w:tc>
          <w:tcPr>
            <w:tcW w:w="1734" w:type="dxa"/>
          </w:tcPr>
          <w:p w14:paraId="56B7961D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r w:rsidRPr="00945029">
              <w:t>Content</w:t>
            </w:r>
          </w:p>
        </w:tc>
        <w:tc>
          <w:tcPr>
            <w:tcW w:w="1786" w:type="dxa"/>
          </w:tcPr>
          <w:p w14:paraId="5C06C0DB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No central theme</w:t>
            </w:r>
          </w:p>
        </w:tc>
        <w:tc>
          <w:tcPr>
            <w:tcW w:w="1844" w:type="dxa"/>
          </w:tcPr>
          <w:p w14:paraId="0A218819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Length is not adequate</w:t>
            </w:r>
          </w:p>
        </w:tc>
        <w:tc>
          <w:tcPr>
            <w:tcW w:w="1565" w:type="dxa"/>
          </w:tcPr>
          <w:p w14:paraId="436EE832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Quality work but reader is left with questions</w:t>
            </w:r>
          </w:p>
        </w:tc>
        <w:tc>
          <w:tcPr>
            <w:tcW w:w="1579" w:type="dxa"/>
          </w:tcPr>
          <w:p w14:paraId="10CE9A16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Purposeful and focused and contains details</w:t>
            </w:r>
          </w:p>
        </w:tc>
      </w:tr>
      <w:tr w:rsidR="006237D4" w:rsidRPr="00945029" w14:paraId="6F7FF9A7" w14:textId="77777777" w:rsidTr="006237D4">
        <w:tc>
          <w:tcPr>
            <w:tcW w:w="1734" w:type="dxa"/>
          </w:tcPr>
          <w:p w14:paraId="72353D4B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r w:rsidRPr="00945029">
              <w:t>Organization</w:t>
            </w:r>
          </w:p>
        </w:tc>
        <w:tc>
          <w:tcPr>
            <w:tcW w:w="1786" w:type="dxa"/>
          </w:tcPr>
          <w:p w14:paraId="7F7D6399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No transitions or closure</w:t>
            </w:r>
          </w:p>
        </w:tc>
        <w:tc>
          <w:tcPr>
            <w:tcW w:w="1844" w:type="dxa"/>
          </w:tcPr>
          <w:p w14:paraId="0862E071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Underdeveloped</w:t>
            </w:r>
          </w:p>
        </w:tc>
        <w:tc>
          <w:tcPr>
            <w:tcW w:w="1565" w:type="dxa"/>
          </w:tcPr>
          <w:p w14:paraId="54490C44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 xml:space="preserve">Loosely organized </w:t>
            </w:r>
          </w:p>
        </w:tc>
        <w:tc>
          <w:tcPr>
            <w:tcW w:w="1579" w:type="dxa"/>
          </w:tcPr>
          <w:p w14:paraId="116875E8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Strong transitions and good closure</w:t>
            </w:r>
          </w:p>
        </w:tc>
      </w:tr>
      <w:tr w:rsidR="006237D4" w:rsidRPr="00945029" w14:paraId="3074A3C9" w14:textId="77777777" w:rsidTr="006237D4">
        <w:tc>
          <w:tcPr>
            <w:tcW w:w="1734" w:type="dxa"/>
          </w:tcPr>
          <w:p w14:paraId="1B997A99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r w:rsidRPr="00945029">
              <w:t>Vocabulary</w:t>
            </w:r>
          </w:p>
        </w:tc>
        <w:tc>
          <w:tcPr>
            <w:tcW w:w="1786" w:type="dxa"/>
          </w:tcPr>
          <w:p w14:paraId="6A010E08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Inaccurate choice of word usage</w:t>
            </w:r>
          </w:p>
        </w:tc>
        <w:tc>
          <w:tcPr>
            <w:tcW w:w="1844" w:type="dxa"/>
          </w:tcPr>
          <w:p w14:paraId="45842990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Vague or flat language used</w:t>
            </w:r>
          </w:p>
        </w:tc>
        <w:tc>
          <w:tcPr>
            <w:tcW w:w="1565" w:type="dxa"/>
          </w:tcPr>
          <w:p w14:paraId="7A3B5F49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Some use of varied word choice</w:t>
            </w:r>
          </w:p>
        </w:tc>
        <w:tc>
          <w:tcPr>
            <w:tcW w:w="1579" w:type="dxa"/>
          </w:tcPr>
          <w:p w14:paraId="52C37BE3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Effective and engaging word usage</w:t>
            </w:r>
          </w:p>
        </w:tc>
      </w:tr>
      <w:tr w:rsidR="006237D4" w:rsidRPr="00945029" w14:paraId="67DB6359" w14:textId="77777777" w:rsidTr="006237D4">
        <w:tc>
          <w:tcPr>
            <w:tcW w:w="1734" w:type="dxa"/>
          </w:tcPr>
          <w:p w14:paraId="05BC1437" w14:textId="77777777" w:rsidR="006237D4" w:rsidRPr="00945029" w:rsidRDefault="006237D4" w:rsidP="006237D4">
            <w:pPr>
              <w:pStyle w:val="Heading1"/>
              <w:spacing w:before="62"/>
              <w:ind w:left="0"/>
            </w:pPr>
            <w:r w:rsidRPr="00945029">
              <w:t>Grammar</w:t>
            </w:r>
          </w:p>
        </w:tc>
        <w:tc>
          <w:tcPr>
            <w:tcW w:w="1786" w:type="dxa"/>
          </w:tcPr>
          <w:p w14:paraId="1B602C51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Fragment/Run-On Sentences</w:t>
            </w:r>
          </w:p>
        </w:tc>
        <w:tc>
          <w:tcPr>
            <w:tcW w:w="1844" w:type="dxa"/>
          </w:tcPr>
          <w:p w14:paraId="5390EAF4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Little variety in sentence structure</w:t>
            </w:r>
          </w:p>
        </w:tc>
        <w:tc>
          <w:tcPr>
            <w:tcW w:w="1565" w:type="dxa"/>
          </w:tcPr>
          <w:p w14:paraId="79927013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Uses compound and complex sentences</w:t>
            </w:r>
          </w:p>
        </w:tc>
        <w:tc>
          <w:tcPr>
            <w:tcW w:w="1579" w:type="dxa"/>
          </w:tcPr>
          <w:p w14:paraId="01E27627" w14:textId="77777777" w:rsidR="006237D4" w:rsidRPr="00945029" w:rsidRDefault="006237D4" w:rsidP="006237D4">
            <w:pPr>
              <w:pStyle w:val="Heading1"/>
              <w:spacing w:before="62"/>
              <w:ind w:left="0"/>
              <w:rPr>
                <w:b w:val="0"/>
              </w:rPr>
            </w:pPr>
            <w:r w:rsidRPr="00945029">
              <w:rPr>
                <w:b w:val="0"/>
              </w:rPr>
              <w:t>Consistent variety of sentence structure used</w:t>
            </w:r>
          </w:p>
        </w:tc>
      </w:tr>
    </w:tbl>
    <w:p w14:paraId="667F3B7A" w14:textId="77777777" w:rsidR="00B450D2" w:rsidRDefault="006237D4" w:rsidP="006237D4">
      <w:pPr>
        <w:jc w:val="center"/>
      </w:pPr>
      <w:r>
        <w:t>Writing</w:t>
      </w:r>
      <w:r w:rsidR="00CC0442">
        <w:t xml:space="preserve"> &amp; Foldable</w:t>
      </w:r>
      <w:bookmarkStart w:id="0" w:name="_GoBack"/>
      <w:bookmarkEnd w:id="0"/>
      <w:r>
        <w:t xml:space="preserve"> Rubric</w:t>
      </w:r>
    </w:p>
    <w:sectPr w:rsidR="00B450D2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D4"/>
    <w:rsid w:val="006237D4"/>
    <w:rsid w:val="00B450D2"/>
    <w:rsid w:val="00C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65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7D4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237D4"/>
    <w:pPr>
      <w:ind w:left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37D4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62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7D4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237D4"/>
    <w:pPr>
      <w:ind w:left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37D4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62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Company>BES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2</cp:revision>
  <dcterms:created xsi:type="dcterms:W3CDTF">2014-04-22T15:36:00Z</dcterms:created>
  <dcterms:modified xsi:type="dcterms:W3CDTF">2014-04-22T15:37:00Z</dcterms:modified>
</cp:coreProperties>
</file>